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F1C" w:rsidRDefault="0006055B">
      <w:bookmarkStart w:id="0" w:name="_GoBack"/>
      <w:bookmarkEnd w:id="0"/>
      <w:r>
        <w:rPr>
          <w:noProof/>
        </w:rPr>
        <w:drawing>
          <wp:anchor distT="0" distB="0" distL="114300" distR="114300" simplePos="0" relativeHeight="251659264" behindDoc="1" locked="1" layoutInCell="1" allowOverlap="1" wp14:anchorId="01EC6B75" wp14:editId="65E30E3D">
            <wp:simplePos x="0" y="0"/>
            <wp:positionH relativeFrom="page">
              <wp:posOffset>76200</wp:posOffset>
            </wp:positionH>
            <wp:positionV relativeFrom="page">
              <wp:posOffset>-114300</wp:posOffset>
            </wp:positionV>
            <wp:extent cx="2944495" cy="1905000"/>
            <wp:effectExtent l="0" t="0" r="8255" b="0"/>
            <wp:wrapNone/>
            <wp:docPr id="2" name="Picture 2" descr="C:\Users\Bryn\Desktop\DVCC-LOGO-w--Ty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yn\Desktop\DVCC-LOGO-w--Typ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4495" cy="1905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1BDD" w:rsidRDefault="008D26E3"/>
    <w:p w:rsidR="0032615F" w:rsidRDefault="0032615F">
      <w:pPr>
        <w:rPr>
          <w:rFonts w:ascii="Times New Roman" w:hAnsi="Times New Roman" w:cs="Times New Roman"/>
          <w:sz w:val="24"/>
          <w:szCs w:val="24"/>
        </w:rPr>
      </w:pPr>
    </w:p>
    <w:p w:rsidR="0032615F" w:rsidRDefault="0032615F">
      <w:pPr>
        <w:rPr>
          <w:rFonts w:ascii="Times New Roman" w:hAnsi="Times New Roman" w:cs="Times New Roman"/>
          <w:sz w:val="24"/>
          <w:szCs w:val="24"/>
        </w:rPr>
      </w:pPr>
    </w:p>
    <w:p w:rsidR="008E617F" w:rsidRPr="0032615F" w:rsidRDefault="00FD5F1C">
      <w:pPr>
        <w:rPr>
          <w:rFonts w:ascii="Times New Roman" w:hAnsi="Times New Roman" w:cs="Times New Roman"/>
          <w:sz w:val="24"/>
          <w:szCs w:val="24"/>
        </w:rPr>
      </w:pPr>
      <w:r w:rsidRPr="0032615F">
        <w:rPr>
          <w:rFonts w:ascii="Times New Roman" w:hAnsi="Times New Roman" w:cs="Times New Roman"/>
          <w:sz w:val="24"/>
          <w:szCs w:val="24"/>
        </w:rPr>
        <w:t xml:space="preserve">Dear Neil Armstrong Parent, </w:t>
      </w:r>
    </w:p>
    <w:p w:rsidR="009633CA" w:rsidRPr="0032615F" w:rsidRDefault="009633CA">
      <w:pPr>
        <w:rPr>
          <w:rFonts w:ascii="Times New Roman" w:hAnsi="Times New Roman" w:cs="Times New Roman"/>
          <w:sz w:val="24"/>
          <w:szCs w:val="24"/>
        </w:rPr>
      </w:pPr>
      <w:r w:rsidRPr="0032615F">
        <w:rPr>
          <w:rFonts w:ascii="Times New Roman" w:hAnsi="Times New Roman" w:cs="Times New Roman"/>
          <w:sz w:val="24"/>
          <w:szCs w:val="24"/>
        </w:rPr>
        <w:t xml:space="preserve">Delaware Valley Children’s Center has partnered with your child’s school to provide outpatient services to children that need additional support. Individual supportive counseling and group counseling are available to address a variety of areas including, school anxiety, autism services, disruptive behavior, anger management and </w:t>
      </w:r>
      <w:r w:rsidR="00FD5F1C" w:rsidRPr="0032615F">
        <w:rPr>
          <w:rFonts w:ascii="Times New Roman" w:hAnsi="Times New Roman" w:cs="Times New Roman"/>
          <w:sz w:val="24"/>
          <w:szCs w:val="24"/>
        </w:rPr>
        <w:t xml:space="preserve">problems </w:t>
      </w:r>
      <w:r w:rsidRPr="0032615F">
        <w:rPr>
          <w:rFonts w:ascii="Times New Roman" w:hAnsi="Times New Roman" w:cs="Times New Roman"/>
          <w:sz w:val="24"/>
          <w:szCs w:val="24"/>
        </w:rPr>
        <w:t>with peers</w:t>
      </w:r>
      <w:r w:rsidR="00FD5F1C" w:rsidRPr="0032615F">
        <w:rPr>
          <w:rFonts w:ascii="Times New Roman" w:hAnsi="Times New Roman" w:cs="Times New Roman"/>
          <w:sz w:val="24"/>
          <w:szCs w:val="24"/>
        </w:rPr>
        <w:t xml:space="preserve"> to name a few. </w:t>
      </w:r>
    </w:p>
    <w:p w:rsidR="008E617F" w:rsidRDefault="009633CA" w:rsidP="0032615F">
      <w:pPr>
        <w:rPr>
          <w:rFonts w:ascii="Times New Roman" w:hAnsi="Times New Roman" w:cs="Times New Roman"/>
          <w:sz w:val="24"/>
          <w:szCs w:val="24"/>
        </w:rPr>
      </w:pPr>
      <w:r w:rsidRPr="0032615F">
        <w:rPr>
          <w:rFonts w:ascii="Times New Roman" w:hAnsi="Times New Roman" w:cs="Times New Roman"/>
          <w:sz w:val="24"/>
          <w:szCs w:val="24"/>
        </w:rPr>
        <w:t>Children must have Medical Assistance or be Medical Assistance eligible to receive services. However, in some instances private insurance is accepted.</w:t>
      </w:r>
      <w:r w:rsidR="00FD5F1C" w:rsidRPr="0032615F">
        <w:rPr>
          <w:rFonts w:ascii="Times New Roman" w:hAnsi="Times New Roman" w:cs="Times New Roman"/>
          <w:sz w:val="24"/>
          <w:szCs w:val="24"/>
        </w:rPr>
        <w:t xml:space="preserve"> Pleas</w:t>
      </w:r>
      <w:r w:rsidR="0032615F">
        <w:rPr>
          <w:rFonts w:ascii="Times New Roman" w:hAnsi="Times New Roman" w:cs="Times New Roman"/>
          <w:sz w:val="24"/>
          <w:szCs w:val="24"/>
        </w:rPr>
        <w:t>e see a list below that details the</w:t>
      </w:r>
      <w:r w:rsidR="000C6DCB">
        <w:rPr>
          <w:rFonts w:ascii="Times New Roman" w:hAnsi="Times New Roman" w:cs="Times New Roman"/>
          <w:sz w:val="24"/>
          <w:szCs w:val="24"/>
        </w:rPr>
        <w:t xml:space="preserve"> insurances</w:t>
      </w:r>
      <w:r w:rsidR="00FD5F1C" w:rsidRPr="0032615F">
        <w:rPr>
          <w:rFonts w:ascii="Times New Roman" w:hAnsi="Times New Roman" w:cs="Times New Roman"/>
          <w:sz w:val="24"/>
          <w:szCs w:val="24"/>
        </w:rPr>
        <w:t xml:space="preserve"> we are currently in network with. If you have any questions about whether or not we can accept your child’s insurance, or have questions about whether or not your child is eligible for Medical Assistance, please contact the Intake Manager, Matthew Alfano at (215) 598-0223 Ext. 123.</w:t>
      </w:r>
    </w:p>
    <w:p w:rsidR="00D20685" w:rsidRDefault="00D20685" w:rsidP="0032615F">
      <w:pPr>
        <w:rPr>
          <w:rFonts w:ascii="Times New Roman" w:hAnsi="Times New Roman" w:cs="Times New Roman"/>
          <w:sz w:val="20"/>
          <w:szCs w:val="20"/>
        </w:rPr>
      </w:pPr>
    </w:p>
    <w:p w:rsidR="004D2259" w:rsidRPr="00D20685" w:rsidRDefault="00D20685" w:rsidP="0032615F">
      <w:pPr>
        <w:rPr>
          <w:rFonts w:ascii="Times New Roman" w:hAnsi="Times New Roman" w:cs="Times New Roman"/>
          <w:sz w:val="20"/>
          <w:szCs w:val="20"/>
        </w:rPr>
      </w:pPr>
      <w:r w:rsidRPr="004D146D">
        <w:rPr>
          <w:rFonts w:ascii="Times New Roman" w:hAnsi="Times New Roman" w:cs="Times New Roman"/>
          <w:sz w:val="20"/>
          <w:szCs w:val="20"/>
        </w:rPr>
        <w:t>**</w:t>
      </w:r>
      <w:r>
        <w:rPr>
          <w:rFonts w:ascii="Times New Roman" w:hAnsi="Times New Roman" w:cs="Times New Roman"/>
          <w:b/>
          <w:sz w:val="20"/>
          <w:szCs w:val="20"/>
        </w:rPr>
        <w:t xml:space="preserve"> Co-p</w:t>
      </w:r>
      <w:r w:rsidRPr="004D146D">
        <w:rPr>
          <w:rFonts w:ascii="Times New Roman" w:hAnsi="Times New Roman" w:cs="Times New Roman"/>
          <w:b/>
          <w:sz w:val="20"/>
          <w:szCs w:val="20"/>
        </w:rPr>
        <w:t>ays may apply</w:t>
      </w:r>
      <w:r w:rsidRPr="004D146D">
        <w:rPr>
          <w:rFonts w:ascii="Times New Roman" w:hAnsi="Times New Roman" w:cs="Times New Roman"/>
          <w:sz w:val="20"/>
          <w:szCs w:val="20"/>
        </w:rPr>
        <w:t xml:space="preserve"> – Please check with your insurance pr</w:t>
      </w:r>
      <w:r>
        <w:rPr>
          <w:rFonts w:ascii="Times New Roman" w:hAnsi="Times New Roman" w:cs="Times New Roman"/>
          <w:sz w:val="20"/>
          <w:szCs w:val="20"/>
        </w:rPr>
        <w:t>ovider to confirm your coverage**</w:t>
      </w:r>
    </w:p>
    <w:tbl>
      <w:tblPr>
        <w:tblW w:w="5595" w:type="dxa"/>
        <w:tblLook w:val="04A0" w:firstRow="1" w:lastRow="0" w:firstColumn="1" w:lastColumn="0" w:noHBand="0" w:noVBand="1"/>
      </w:tblPr>
      <w:tblGrid>
        <w:gridCol w:w="5595"/>
      </w:tblGrid>
      <w:tr w:rsidR="009633CA" w:rsidRPr="009633CA" w:rsidTr="004D2259">
        <w:trPr>
          <w:trHeight w:val="300"/>
        </w:trPr>
        <w:tc>
          <w:tcPr>
            <w:tcW w:w="559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33CA" w:rsidRPr="0032615F" w:rsidRDefault="009633CA" w:rsidP="004D2259">
            <w:pPr>
              <w:pStyle w:val="ListParagraph"/>
              <w:spacing w:after="0" w:line="240" w:lineRule="auto"/>
              <w:jc w:val="both"/>
              <w:rPr>
                <w:rFonts w:ascii="Times New Roman" w:eastAsia="Times New Roman" w:hAnsi="Times New Roman" w:cs="Times New Roman"/>
                <w:color w:val="000000"/>
                <w:sz w:val="24"/>
                <w:szCs w:val="24"/>
              </w:rPr>
            </w:pPr>
            <w:r w:rsidRPr="0032615F">
              <w:rPr>
                <w:rFonts w:ascii="Times New Roman" w:eastAsia="Times New Roman" w:hAnsi="Times New Roman" w:cs="Times New Roman"/>
                <w:color w:val="000000"/>
                <w:sz w:val="24"/>
                <w:szCs w:val="24"/>
              </w:rPr>
              <w:t>Aetna</w:t>
            </w:r>
          </w:p>
        </w:tc>
      </w:tr>
      <w:tr w:rsidR="009633CA" w:rsidRPr="009633CA" w:rsidTr="004D2259">
        <w:trPr>
          <w:trHeight w:val="350"/>
        </w:trPr>
        <w:tc>
          <w:tcPr>
            <w:tcW w:w="5595" w:type="dxa"/>
            <w:tcBorders>
              <w:top w:val="nil"/>
              <w:left w:val="single" w:sz="4" w:space="0" w:color="auto"/>
              <w:bottom w:val="single" w:sz="4" w:space="0" w:color="auto"/>
              <w:right w:val="single" w:sz="4" w:space="0" w:color="auto"/>
            </w:tcBorders>
            <w:shd w:val="clear" w:color="auto" w:fill="auto"/>
            <w:vAlign w:val="bottom"/>
            <w:hideMark/>
          </w:tcPr>
          <w:p w:rsidR="009633CA" w:rsidRPr="004D2259" w:rsidRDefault="004D2259" w:rsidP="004D225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9633CA" w:rsidRPr="004D2259">
              <w:rPr>
                <w:rFonts w:ascii="Times New Roman" w:eastAsia="Times New Roman" w:hAnsi="Times New Roman" w:cs="Times New Roman"/>
                <w:color w:val="000000"/>
                <w:sz w:val="24"/>
                <w:szCs w:val="24"/>
              </w:rPr>
              <w:t>Highmark Blue Shield</w:t>
            </w:r>
          </w:p>
        </w:tc>
      </w:tr>
      <w:tr w:rsidR="009633CA" w:rsidRPr="009633CA" w:rsidTr="004D2259">
        <w:trPr>
          <w:trHeight w:val="300"/>
        </w:trPr>
        <w:tc>
          <w:tcPr>
            <w:tcW w:w="5595" w:type="dxa"/>
            <w:tcBorders>
              <w:top w:val="nil"/>
              <w:left w:val="single" w:sz="4" w:space="0" w:color="auto"/>
              <w:bottom w:val="single" w:sz="4" w:space="0" w:color="auto"/>
              <w:right w:val="single" w:sz="4" w:space="0" w:color="auto"/>
            </w:tcBorders>
            <w:shd w:val="clear" w:color="auto" w:fill="auto"/>
            <w:vAlign w:val="bottom"/>
            <w:hideMark/>
          </w:tcPr>
          <w:p w:rsidR="009633CA" w:rsidRPr="0032615F" w:rsidRDefault="009633CA" w:rsidP="004D2259">
            <w:pPr>
              <w:pStyle w:val="ListParagraph"/>
              <w:spacing w:after="0" w:line="240" w:lineRule="auto"/>
              <w:jc w:val="both"/>
              <w:rPr>
                <w:rFonts w:ascii="Times New Roman" w:eastAsia="Times New Roman" w:hAnsi="Times New Roman" w:cs="Times New Roman"/>
                <w:color w:val="000000"/>
                <w:sz w:val="24"/>
                <w:szCs w:val="24"/>
              </w:rPr>
            </w:pPr>
            <w:r w:rsidRPr="0032615F">
              <w:rPr>
                <w:rFonts w:ascii="Times New Roman" w:eastAsia="Times New Roman" w:hAnsi="Times New Roman" w:cs="Times New Roman"/>
                <w:color w:val="000000"/>
                <w:sz w:val="24"/>
                <w:szCs w:val="24"/>
              </w:rPr>
              <w:t xml:space="preserve">Cigna </w:t>
            </w:r>
            <w:proofErr w:type="spellStart"/>
            <w:r w:rsidRPr="0032615F">
              <w:rPr>
                <w:rFonts w:ascii="Times New Roman" w:eastAsia="Times New Roman" w:hAnsi="Times New Roman" w:cs="Times New Roman"/>
                <w:color w:val="000000"/>
                <w:sz w:val="24"/>
                <w:szCs w:val="24"/>
              </w:rPr>
              <w:t>HealthSpring</w:t>
            </w:r>
            <w:proofErr w:type="spellEnd"/>
          </w:p>
        </w:tc>
      </w:tr>
      <w:tr w:rsidR="009633CA" w:rsidRPr="009633CA" w:rsidTr="004D2259">
        <w:trPr>
          <w:trHeight w:val="300"/>
        </w:trPr>
        <w:tc>
          <w:tcPr>
            <w:tcW w:w="5595" w:type="dxa"/>
            <w:tcBorders>
              <w:top w:val="nil"/>
              <w:left w:val="single" w:sz="4" w:space="0" w:color="auto"/>
              <w:bottom w:val="single" w:sz="4" w:space="0" w:color="auto"/>
              <w:right w:val="single" w:sz="4" w:space="0" w:color="auto"/>
            </w:tcBorders>
            <w:shd w:val="clear" w:color="auto" w:fill="auto"/>
            <w:vAlign w:val="bottom"/>
            <w:hideMark/>
          </w:tcPr>
          <w:p w:rsidR="009633CA" w:rsidRPr="0032615F" w:rsidRDefault="009633CA" w:rsidP="004D2259">
            <w:pPr>
              <w:pStyle w:val="ListParagraph"/>
              <w:spacing w:after="0" w:line="240" w:lineRule="auto"/>
              <w:jc w:val="both"/>
              <w:rPr>
                <w:rFonts w:ascii="Times New Roman" w:eastAsia="Times New Roman" w:hAnsi="Times New Roman" w:cs="Times New Roman"/>
                <w:color w:val="000000"/>
                <w:sz w:val="24"/>
                <w:szCs w:val="24"/>
              </w:rPr>
            </w:pPr>
            <w:r w:rsidRPr="0032615F">
              <w:rPr>
                <w:rFonts w:ascii="Times New Roman" w:eastAsia="Times New Roman" w:hAnsi="Times New Roman" w:cs="Times New Roman"/>
                <w:color w:val="000000"/>
                <w:sz w:val="24"/>
                <w:szCs w:val="24"/>
              </w:rPr>
              <w:t>DPW-OMAP</w:t>
            </w:r>
          </w:p>
        </w:tc>
      </w:tr>
      <w:tr w:rsidR="009633CA" w:rsidRPr="009633CA" w:rsidTr="004D2259">
        <w:trPr>
          <w:trHeight w:val="300"/>
        </w:trPr>
        <w:tc>
          <w:tcPr>
            <w:tcW w:w="5595" w:type="dxa"/>
            <w:tcBorders>
              <w:top w:val="nil"/>
              <w:left w:val="single" w:sz="4" w:space="0" w:color="auto"/>
              <w:bottom w:val="single" w:sz="4" w:space="0" w:color="auto"/>
              <w:right w:val="single" w:sz="4" w:space="0" w:color="auto"/>
            </w:tcBorders>
            <w:shd w:val="clear" w:color="auto" w:fill="auto"/>
            <w:vAlign w:val="bottom"/>
            <w:hideMark/>
          </w:tcPr>
          <w:p w:rsidR="009633CA" w:rsidRPr="0032615F" w:rsidRDefault="009633CA" w:rsidP="004D2259">
            <w:pPr>
              <w:pStyle w:val="ListParagraph"/>
              <w:spacing w:after="0" w:line="240" w:lineRule="auto"/>
              <w:jc w:val="both"/>
              <w:rPr>
                <w:rFonts w:ascii="Times New Roman" w:eastAsia="Times New Roman" w:hAnsi="Times New Roman" w:cs="Times New Roman"/>
                <w:color w:val="000000"/>
                <w:sz w:val="24"/>
                <w:szCs w:val="24"/>
              </w:rPr>
            </w:pPr>
            <w:r w:rsidRPr="0032615F">
              <w:rPr>
                <w:rFonts w:ascii="Times New Roman" w:eastAsia="Times New Roman" w:hAnsi="Times New Roman" w:cs="Times New Roman"/>
                <w:color w:val="000000"/>
                <w:sz w:val="24"/>
                <w:szCs w:val="24"/>
              </w:rPr>
              <w:t>Highmark Blue Shield</w:t>
            </w:r>
          </w:p>
        </w:tc>
      </w:tr>
      <w:tr w:rsidR="009633CA" w:rsidRPr="009633CA" w:rsidTr="004D2259">
        <w:trPr>
          <w:trHeight w:val="300"/>
        </w:trPr>
        <w:tc>
          <w:tcPr>
            <w:tcW w:w="5595" w:type="dxa"/>
            <w:tcBorders>
              <w:top w:val="nil"/>
              <w:left w:val="single" w:sz="4" w:space="0" w:color="auto"/>
              <w:bottom w:val="single" w:sz="4" w:space="0" w:color="auto"/>
              <w:right w:val="single" w:sz="4" w:space="0" w:color="auto"/>
            </w:tcBorders>
            <w:shd w:val="clear" w:color="auto" w:fill="auto"/>
            <w:vAlign w:val="bottom"/>
            <w:hideMark/>
          </w:tcPr>
          <w:p w:rsidR="009633CA" w:rsidRPr="0032615F" w:rsidRDefault="009633CA" w:rsidP="004D2259">
            <w:pPr>
              <w:pStyle w:val="ListParagraph"/>
              <w:spacing w:after="0" w:line="240" w:lineRule="auto"/>
              <w:jc w:val="both"/>
              <w:rPr>
                <w:rFonts w:ascii="Times New Roman" w:eastAsia="Times New Roman" w:hAnsi="Times New Roman" w:cs="Times New Roman"/>
                <w:color w:val="000000"/>
                <w:sz w:val="24"/>
                <w:szCs w:val="24"/>
              </w:rPr>
            </w:pPr>
            <w:r w:rsidRPr="0032615F">
              <w:rPr>
                <w:rFonts w:ascii="Times New Roman" w:eastAsia="Times New Roman" w:hAnsi="Times New Roman" w:cs="Times New Roman"/>
                <w:color w:val="000000"/>
                <w:sz w:val="24"/>
                <w:szCs w:val="24"/>
              </w:rPr>
              <w:t>Keystone Health Plan East</w:t>
            </w:r>
          </w:p>
        </w:tc>
      </w:tr>
      <w:tr w:rsidR="009633CA" w:rsidRPr="009633CA" w:rsidTr="004D2259">
        <w:trPr>
          <w:trHeight w:val="300"/>
        </w:trPr>
        <w:tc>
          <w:tcPr>
            <w:tcW w:w="5595" w:type="dxa"/>
            <w:tcBorders>
              <w:top w:val="nil"/>
              <w:left w:val="single" w:sz="4" w:space="0" w:color="auto"/>
              <w:bottom w:val="single" w:sz="4" w:space="0" w:color="auto"/>
              <w:right w:val="single" w:sz="4" w:space="0" w:color="auto"/>
            </w:tcBorders>
            <w:shd w:val="clear" w:color="auto" w:fill="auto"/>
            <w:vAlign w:val="bottom"/>
            <w:hideMark/>
          </w:tcPr>
          <w:p w:rsidR="009633CA" w:rsidRPr="0032615F" w:rsidRDefault="009633CA" w:rsidP="004D2259">
            <w:pPr>
              <w:pStyle w:val="ListParagraph"/>
              <w:spacing w:after="0" w:line="240" w:lineRule="auto"/>
              <w:jc w:val="both"/>
              <w:rPr>
                <w:rFonts w:ascii="Times New Roman" w:eastAsia="Times New Roman" w:hAnsi="Times New Roman" w:cs="Times New Roman"/>
                <w:color w:val="000000"/>
                <w:sz w:val="24"/>
                <w:szCs w:val="24"/>
              </w:rPr>
            </w:pPr>
            <w:r w:rsidRPr="0032615F">
              <w:rPr>
                <w:rFonts w:ascii="Times New Roman" w:eastAsia="Times New Roman" w:hAnsi="Times New Roman" w:cs="Times New Roman"/>
                <w:color w:val="000000"/>
                <w:sz w:val="24"/>
                <w:szCs w:val="24"/>
              </w:rPr>
              <w:t>Magellan PAHC Bucks</w:t>
            </w:r>
          </w:p>
        </w:tc>
      </w:tr>
      <w:tr w:rsidR="009633CA" w:rsidRPr="009633CA" w:rsidTr="004D2259">
        <w:trPr>
          <w:trHeight w:val="300"/>
        </w:trPr>
        <w:tc>
          <w:tcPr>
            <w:tcW w:w="5595" w:type="dxa"/>
            <w:tcBorders>
              <w:top w:val="nil"/>
              <w:left w:val="single" w:sz="4" w:space="0" w:color="auto"/>
              <w:bottom w:val="single" w:sz="4" w:space="0" w:color="auto"/>
              <w:right w:val="single" w:sz="4" w:space="0" w:color="auto"/>
            </w:tcBorders>
            <w:shd w:val="clear" w:color="auto" w:fill="auto"/>
            <w:vAlign w:val="bottom"/>
            <w:hideMark/>
          </w:tcPr>
          <w:p w:rsidR="009633CA" w:rsidRPr="0032615F" w:rsidRDefault="009633CA" w:rsidP="004D2259">
            <w:pPr>
              <w:pStyle w:val="ListParagraph"/>
              <w:spacing w:after="0" w:line="240" w:lineRule="auto"/>
              <w:jc w:val="both"/>
              <w:rPr>
                <w:rFonts w:ascii="Times New Roman" w:eastAsia="Times New Roman" w:hAnsi="Times New Roman" w:cs="Times New Roman"/>
                <w:color w:val="000000"/>
                <w:sz w:val="24"/>
                <w:szCs w:val="24"/>
              </w:rPr>
            </w:pPr>
            <w:r w:rsidRPr="0032615F">
              <w:rPr>
                <w:rFonts w:ascii="Times New Roman" w:eastAsia="Times New Roman" w:hAnsi="Times New Roman" w:cs="Times New Roman"/>
                <w:color w:val="000000"/>
                <w:sz w:val="24"/>
                <w:szCs w:val="24"/>
              </w:rPr>
              <w:t>Magellan PAHC Delco</w:t>
            </w:r>
          </w:p>
        </w:tc>
      </w:tr>
      <w:tr w:rsidR="009633CA" w:rsidRPr="009633CA" w:rsidTr="004D2259">
        <w:trPr>
          <w:trHeight w:val="300"/>
        </w:trPr>
        <w:tc>
          <w:tcPr>
            <w:tcW w:w="5595" w:type="dxa"/>
            <w:tcBorders>
              <w:top w:val="nil"/>
              <w:left w:val="single" w:sz="4" w:space="0" w:color="auto"/>
              <w:bottom w:val="single" w:sz="4" w:space="0" w:color="auto"/>
              <w:right w:val="single" w:sz="4" w:space="0" w:color="auto"/>
            </w:tcBorders>
            <w:shd w:val="clear" w:color="auto" w:fill="auto"/>
            <w:vAlign w:val="bottom"/>
            <w:hideMark/>
          </w:tcPr>
          <w:p w:rsidR="009633CA" w:rsidRPr="0032615F" w:rsidRDefault="009633CA" w:rsidP="004D2259">
            <w:pPr>
              <w:pStyle w:val="ListParagraph"/>
              <w:spacing w:after="0" w:line="240" w:lineRule="auto"/>
              <w:jc w:val="both"/>
              <w:rPr>
                <w:rFonts w:ascii="Times New Roman" w:eastAsia="Times New Roman" w:hAnsi="Times New Roman" w:cs="Times New Roman"/>
                <w:color w:val="000000"/>
                <w:sz w:val="24"/>
                <w:szCs w:val="24"/>
              </w:rPr>
            </w:pPr>
            <w:r w:rsidRPr="0032615F">
              <w:rPr>
                <w:rFonts w:ascii="Times New Roman" w:eastAsia="Times New Roman" w:hAnsi="Times New Roman" w:cs="Times New Roman"/>
                <w:color w:val="000000"/>
                <w:sz w:val="24"/>
                <w:szCs w:val="24"/>
              </w:rPr>
              <w:t xml:space="preserve">Magellan PAHC </w:t>
            </w:r>
            <w:proofErr w:type="spellStart"/>
            <w:r w:rsidRPr="0032615F">
              <w:rPr>
                <w:rFonts w:ascii="Times New Roman" w:eastAsia="Times New Roman" w:hAnsi="Times New Roman" w:cs="Times New Roman"/>
                <w:color w:val="000000"/>
                <w:sz w:val="24"/>
                <w:szCs w:val="24"/>
              </w:rPr>
              <w:t>Montco</w:t>
            </w:r>
            <w:proofErr w:type="spellEnd"/>
          </w:p>
        </w:tc>
      </w:tr>
      <w:tr w:rsidR="009633CA" w:rsidRPr="009633CA" w:rsidTr="004D2259">
        <w:trPr>
          <w:trHeight w:val="300"/>
        </w:trPr>
        <w:tc>
          <w:tcPr>
            <w:tcW w:w="5595" w:type="dxa"/>
            <w:tcBorders>
              <w:top w:val="nil"/>
              <w:left w:val="single" w:sz="4" w:space="0" w:color="auto"/>
              <w:bottom w:val="single" w:sz="4" w:space="0" w:color="auto"/>
              <w:right w:val="single" w:sz="4" w:space="0" w:color="auto"/>
            </w:tcBorders>
            <w:shd w:val="clear" w:color="auto" w:fill="auto"/>
            <w:vAlign w:val="bottom"/>
            <w:hideMark/>
          </w:tcPr>
          <w:p w:rsidR="009633CA" w:rsidRPr="0032615F" w:rsidRDefault="009633CA" w:rsidP="004D2259">
            <w:pPr>
              <w:pStyle w:val="ListParagraph"/>
              <w:spacing w:after="0" w:line="240" w:lineRule="auto"/>
              <w:jc w:val="both"/>
              <w:rPr>
                <w:rFonts w:ascii="Times New Roman" w:eastAsia="Times New Roman" w:hAnsi="Times New Roman" w:cs="Times New Roman"/>
                <w:color w:val="000000"/>
                <w:sz w:val="24"/>
                <w:szCs w:val="24"/>
              </w:rPr>
            </w:pPr>
            <w:r w:rsidRPr="0032615F">
              <w:rPr>
                <w:rFonts w:ascii="Times New Roman" w:eastAsia="Times New Roman" w:hAnsi="Times New Roman" w:cs="Times New Roman"/>
                <w:color w:val="000000"/>
                <w:sz w:val="24"/>
                <w:szCs w:val="24"/>
              </w:rPr>
              <w:t>Personal Choice</w:t>
            </w:r>
          </w:p>
        </w:tc>
      </w:tr>
    </w:tbl>
    <w:p w:rsidR="004D146D" w:rsidRDefault="004D146D">
      <w:pPr>
        <w:rPr>
          <w:rFonts w:ascii="Times New Roman" w:hAnsi="Times New Roman" w:cs="Times New Roman"/>
          <w:sz w:val="24"/>
          <w:szCs w:val="24"/>
        </w:rPr>
      </w:pPr>
    </w:p>
    <w:p w:rsidR="008E617F" w:rsidRDefault="008E617F">
      <w:pPr>
        <w:rPr>
          <w:rFonts w:ascii="Times New Roman" w:hAnsi="Times New Roman" w:cs="Times New Roman"/>
          <w:sz w:val="24"/>
          <w:szCs w:val="24"/>
        </w:rPr>
      </w:pPr>
      <w:r w:rsidRPr="0032615F">
        <w:rPr>
          <w:rFonts w:ascii="Times New Roman" w:hAnsi="Times New Roman" w:cs="Times New Roman"/>
          <w:sz w:val="24"/>
          <w:szCs w:val="24"/>
        </w:rPr>
        <w:t>We look</w:t>
      </w:r>
      <w:r w:rsidR="0032615F" w:rsidRPr="0032615F">
        <w:rPr>
          <w:rFonts w:ascii="Times New Roman" w:hAnsi="Times New Roman" w:cs="Times New Roman"/>
          <w:sz w:val="24"/>
          <w:szCs w:val="24"/>
        </w:rPr>
        <w:t xml:space="preserve"> forward </w:t>
      </w:r>
      <w:r w:rsidR="0032615F">
        <w:rPr>
          <w:rFonts w:ascii="Times New Roman" w:hAnsi="Times New Roman" w:cs="Times New Roman"/>
          <w:sz w:val="24"/>
          <w:szCs w:val="24"/>
        </w:rPr>
        <w:t xml:space="preserve">to working together with you, </w:t>
      </w:r>
      <w:r w:rsidR="0032615F" w:rsidRPr="0032615F">
        <w:rPr>
          <w:rFonts w:ascii="Times New Roman" w:hAnsi="Times New Roman" w:cs="Times New Roman"/>
          <w:sz w:val="24"/>
          <w:szCs w:val="24"/>
        </w:rPr>
        <w:t>support</w:t>
      </w:r>
      <w:r w:rsidR="0032615F">
        <w:rPr>
          <w:rFonts w:ascii="Times New Roman" w:hAnsi="Times New Roman" w:cs="Times New Roman"/>
          <w:sz w:val="24"/>
          <w:szCs w:val="24"/>
        </w:rPr>
        <w:t>ing</w:t>
      </w:r>
      <w:r w:rsidR="0032615F" w:rsidRPr="0032615F">
        <w:rPr>
          <w:rFonts w:ascii="Times New Roman" w:hAnsi="Times New Roman" w:cs="Times New Roman"/>
          <w:sz w:val="24"/>
          <w:szCs w:val="24"/>
        </w:rPr>
        <w:t xml:space="preserve"> your child in reaching their goals and potential!</w:t>
      </w:r>
    </w:p>
    <w:p w:rsidR="0032615F" w:rsidRDefault="0032615F" w:rsidP="0032615F">
      <w:pPr>
        <w:spacing w:line="240" w:lineRule="auto"/>
        <w:rPr>
          <w:rFonts w:ascii="Times New Roman" w:hAnsi="Times New Roman"/>
          <w:sz w:val="24"/>
          <w:szCs w:val="24"/>
        </w:rPr>
      </w:pPr>
    </w:p>
    <w:p w:rsidR="0032615F" w:rsidRDefault="0032615F" w:rsidP="0032615F">
      <w:pPr>
        <w:spacing w:line="240" w:lineRule="auto"/>
        <w:rPr>
          <w:rFonts w:ascii="Times New Roman" w:hAnsi="Times New Roman"/>
          <w:sz w:val="24"/>
          <w:szCs w:val="24"/>
        </w:rPr>
      </w:pPr>
      <w:r w:rsidRPr="0032615F">
        <w:rPr>
          <w:rFonts w:ascii="Times New Roman" w:hAnsi="Times New Roman"/>
          <w:sz w:val="24"/>
          <w:szCs w:val="24"/>
        </w:rPr>
        <w:t xml:space="preserve">Jenna </w:t>
      </w:r>
      <w:proofErr w:type="spellStart"/>
      <w:r w:rsidRPr="0032615F">
        <w:rPr>
          <w:rFonts w:ascii="Times New Roman" w:hAnsi="Times New Roman"/>
          <w:sz w:val="24"/>
          <w:szCs w:val="24"/>
        </w:rPr>
        <w:t>DiSalvo-Trausi</w:t>
      </w:r>
      <w:proofErr w:type="spellEnd"/>
      <w:r>
        <w:rPr>
          <w:rFonts w:ascii="Times New Roman" w:hAnsi="Times New Roman"/>
          <w:sz w:val="24"/>
          <w:szCs w:val="24"/>
        </w:rPr>
        <w:t>, M.S.</w:t>
      </w:r>
    </w:p>
    <w:p w:rsidR="0032615F" w:rsidRPr="0032615F" w:rsidRDefault="0032615F" w:rsidP="0032615F">
      <w:pPr>
        <w:spacing w:line="240" w:lineRule="auto"/>
        <w:rPr>
          <w:rFonts w:ascii="Times New Roman" w:hAnsi="Times New Roman"/>
          <w:sz w:val="24"/>
          <w:szCs w:val="24"/>
        </w:rPr>
      </w:pPr>
      <w:r w:rsidRPr="0032615F">
        <w:rPr>
          <w:rFonts w:ascii="Times New Roman" w:hAnsi="Times New Roman"/>
          <w:sz w:val="24"/>
          <w:szCs w:val="24"/>
        </w:rPr>
        <w:t>Director of Clinical Services</w:t>
      </w:r>
    </w:p>
    <w:p w:rsidR="0032615F" w:rsidRPr="0032615F" w:rsidRDefault="0032615F" w:rsidP="0032615F">
      <w:pPr>
        <w:spacing w:line="240" w:lineRule="auto"/>
        <w:rPr>
          <w:rFonts w:ascii="Times New Roman" w:hAnsi="Times New Roman"/>
          <w:sz w:val="20"/>
          <w:szCs w:val="20"/>
          <w:u w:val="single"/>
        </w:rPr>
      </w:pPr>
    </w:p>
    <w:sectPr w:rsidR="0032615F" w:rsidRPr="0032615F" w:rsidSect="0032615F">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6E3" w:rsidRDefault="008D26E3" w:rsidP="0032615F">
      <w:pPr>
        <w:spacing w:after="0" w:line="240" w:lineRule="auto"/>
      </w:pPr>
      <w:r>
        <w:separator/>
      </w:r>
    </w:p>
  </w:endnote>
  <w:endnote w:type="continuationSeparator" w:id="0">
    <w:p w:rsidR="008D26E3" w:rsidRDefault="008D26E3" w:rsidP="003261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15F" w:rsidRDefault="0032615F" w:rsidP="0032615F">
    <w:pPr>
      <w:pStyle w:val="Footer"/>
      <w:jc w:val="center"/>
    </w:pPr>
  </w:p>
  <w:p w:rsidR="0032615F" w:rsidRPr="0032615F" w:rsidRDefault="0032615F" w:rsidP="0032615F">
    <w:pPr>
      <w:spacing w:after="0" w:line="240" w:lineRule="auto"/>
      <w:jc w:val="center"/>
      <w:rPr>
        <w:rFonts w:ascii="Arial Black" w:eastAsia="Times New Roman" w:hAnsi="Arial Black" w:cs="Arial"/>
        <w:color w:val="808080" w:themeColor="background1" w:themeShade="80"/>
        <w:sz w:val="18"/>
        <w:szCs w:val="18"/>
      </w:rPr>
    </w:pPr>
    <w:r w:rsidRPr="0032615F">
      <w:rPr>
        <w:rFonts w:ascii="Arial Black" w:eastAsia="Times New Roman" w:hAnsi="Arial Black" w:cs="Arial"/>
        <w:color w:val="808080" w:themeColor="background1" w:themeShade="80"/>
        <w:sz w:val="18"/>
        <w:szCs w:val="18"/>
      </w:rPr>
      <w:t xml:space="preserve">2288 Second Street Pike, Newtown PA 18940 </w:t>
    </w:r>
    <w:r w:rsidRPr="0032615F">
      <w:rPr>
        <w:rFonts w:ascii="Arial Black" w:eastAsia="Times New Roman" w:hAnsi="Arial Black" w:cs="Arial"/>
        <w:color w:val="002060"/>
        <w:sz w:val="18"/>
        <w:szCs w:val="18"/>
      </w:rPr>
      <w:t>•</w:t>
    </w:r>
    <w:r w:rsidRPr="0032615F">
      <w:rPr>
        <w:rFonts w:ascii="Arial Black" w:eastAsia="Times New Roman" w:hAnsi="Arial Black" w:cs="Arial"/>
        <w:color w:val="808080" w:themeColor="background1" w:themeShade="80"/>
        <w:sz w:val="18"/>
        <w:szCs w:val="18"/>
      </w:rPr>
      <w:t xml:space="preserve"> p: 215-598-0223</w:t>
    </w:r>
    <w:r w:rsidRPr="0032615F">
      <w:rPr>
        <w:rFonts w:ascii="Arial Black" w:eastAsia="Times New Roman" w:hAnsi="Arial Black" w:cs="Arial"/>
        <w:color w:val="002060"/>
        <w:sz w:val="18"/>
        <w:szCs w:val="18"/>
      </w:rPr>
      <w:t xml:space="preserve"> •</w:t>
    </w:r>
    <w:r w:rsidRPr="0032615F">
      <w:rPr>
        <w:rFonts w:ascii="Arial Black" w:eastAsia="Times New Roman" w:hAnsi="Arial Black" w:cs="Arial"/>
        <w:color w:val="808080" w:themeColor="background1" w:themeShade="80"/>
        <w:sz w:val="18"/>
        <w:szCs w:val="18"/>
      </w:rPr>
      <w:t xml:space="preserve"> f: 215-598-9020</w:t>
    </w:r>
    <w:r w:rsidRPr="0032615F">
      <w:rPr>
        <w:rFonts w:ascii="Arial Black" w:eastAsia="Times New Roman" w:hAnsi="Arial Black" w:cs="Arial"/>
        <w:color w:val="002060"/>
        <w:sz w:val="18"/>
        <w:szCs w:val="18"/>
      </w:rPr>
      <w:t xml:space="preserve"> • </w:t>
    </w:r>
    <w:r w:rsidRPr="0032615F">
      <w:rPr>
        <w:rFonts w:ascii="Arial Black" w:eastAsia="Times New Roman" w:hAnsi="Arial Black" w:cs="Arial"/>
        <w:color w:val="808080" w:themeColor="background1" w:themeShade="80"/>
        <w:sz w:val="18"/>
        <w:szCs w:val="18"/>
      </w:rPr>
      <w:t>www.dvccautism.org</w:t>
    </w:r>
  </w:p>
  <w:p w:rsidR="0032615F" w:rsidRDefault="003261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6E3" w:rsidRDefault="008D26E3" w:rsidP="0032615F">
      <w:pPr>
        <w:spacing w:after="0" w:line="240" w:lineRule="auto"/>
      </w:pPr>
      <w:r>
        <w:separator/>
      </w:r>
    </w:p>
  </w:footnote>
  <w:footnote w:type="continuationSeparator" w:id="0">
    <w:p w:rsidR="008D26E3" w:rsidRDefault="008D26E3" w:rsidP="003261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87E8F"/>
    <w:multiLevelType w:val="hybridMultilevel"/>
    <w:tmpl w:val="F5CE6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55414B"/>
    <w:multiLevelType w:val="hybridMultilevel"/>
    <w:tmpl w:val="13809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22300C"/>
    <w:multiLevelType w:val="hybridMultilevel"/>
    <w:tmpl w:val="00003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3CA"/>
    <w:rsid w:val="0006055B"/>
    <w:rsid w:val="000C6DCB"/>
    <w:rsid w:val="001907EC"/>
    <w:rsid w:val="0032615F"/>
    <w:rsid w:val="00385D17"/>
    <w:rsid w:val="004D146D"/>
    <w:rsid w:val="004D2259"/>
    <w:rsid w:val="00640A3C"/>
    <w:rsid w:val="008D26E3"/>
    <w:rsid w:val="008E617F"/>
    <w:rsid w:val="009633CA"/>
    <w:rsid w:val="00B3212C"/>
    <w:rsid w:val="00D20685"/>
    <w:rsid w:val="00E7116A"/>
    <w:rsid w:val="00E93A1A"/>
    <w:rsid w:val="00FD5F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3CA"/>
    <w:pPr>
      <w:ind w:left="720"/>
      <w:contextualSpacing/>
    </w:pPr>
  </w:style>
  <w:style w:type="paragraph" w:styleId="BalloonText">
    <w:name w:val="Balloon Text"/>
    <w:basedOn w:val="Normal"/>
    <w:link w:val="BalloonTextChar"/>
    <w:uiPriority w:val="99"/>
    <w:semiHidden/>
    <w:unhideWhenUsed/>
    <w:rsid w:val="00FD5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F1C"/>
    <w:rPr>
      <w:rFonts w:ascii="Tahoma" w:hAnsi="Tahoma" w:cs="Tahoma"/>
      <w:sz w:val="16"/>
      <w:szCs w:val="16"/>
    </w:rPr>
  </w:style>
  <w:style w:type="character" w:styleId="Hyperlink">
    <w:name w:val="Hyperlink"/>
    <w:basedOn w:val="DefaultParagraphFont"/>
    <w:uiPriority w:val="99"/>
    <w:semiHidden/>
    <w:unhideWhenUsed/>
    <w:rsid w:val="0032615F"/>
    <w:rPr>
      <w:color w:val="0000FF"/>
      <w:u w:val="single"/>
    </w:rPr>
  </w:style>
  <w:style w:type="paragraph" w:styleId="Header">
    <w:name w:val="header"/>
    <w:basedOn w:val="Normal"/>
    <w:link w:val="HeaderChar"/>
    <w:uiPriority w:val="99"/>
    <w:unhideWhenUsed/>
    <w:rsid w:val="003261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15F"/>
  </w:style>
  <w:style w:type="paragraph" w:styleId="Footer">
    <w:name w:val="footer"/>
    <w:basedOn w:val="Normal"/>
    <w:link w:val="FooterChar"/>
    <w:uiPriority w:val="99"/>
    <w:unhideWhenUsed/>
    <w:rsid w:val="003261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1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3CA"/>
    <w:pPr>
      <w:ind w:left="720"/>
      <w:contextualSpacing/>
    </w:pPr>
  </w:style>
  <w:style w:type="paragraph" w:styleId="BalloonText">
    <w:name w:val="Balloon Text"/>
    <w:basedOn w:val="Normal"/>
    <w:link w:val="BalloonTextChar"/>
    <w:uiPriority w:val="99"/>
    <w:semiHidden/>
    <w:unhideWhenUsed/>
    <w:rsid w:val="00FD5F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5F1C"/>
    <w:rPr>
      <w:rFonts w:ascii="Tahoma" w:hAnsi="Tahoma" w:cs="Tahoma"/>
      <w:sz w:val="16"/>
      <w:szCs w:val="16"/>
    </w:rPr>
  </w:style>
  <w:style w:type="character" w:styleId="Hyperlink">
    <w:name w:val="Hyperlink"/>
    <w:basedOn w:val="DefaultParagraphFont"/>
    <w:uiPriority w:val="99"/>
    <w:semiHidden/>
    <w:unhideWhenUsed/>
    <w:rsid w:val="0032615F"/>
    <w:rPr>
      <w:color w:val="0000FF"/>
      <w:u w:val="single"/>
    </w:rPr>
  </w:style>
  <w:style w:type="paragraph" w:styleId="Header">
    <w:name w:val="header"/>
    <w:basedOn w:val="Normal"/>
    <w:link w:val="HeaderChar"/>
    <w:uiPriority w:val="99"/>
    <w:unhideWhenUsed/>
    <w:rsid w:val="003261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15F"/>
  </w:style>
  <w:style w:type="paragraph" w:styleId="Footer">
    <w:name w:val="footer"/>
    <w:basedOn w:val="Normal"/>
    <w:link w:val="FooterChar"/>
    <w:uiPriority w:val="99"/>
    <w:unhideWhenUsed/>
    <w:rsid w:val="003261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230363">
      <w:bodyDiv w:val="1"/>
      <w:marLeft w:val="0"/>
      <w:marRight w:val="0"/>
      <w:marTop w:val="0"/>
      <w:marBottom w:val="0"/>
      <w:divBdr>
        <w:top w:val="none" w:sz="0" w:space="0" w:color="auto"/>
        <w:left w:val="none" w:sz="0" w:space="0" w:color="auto"/>
        <w:bottom w:val="none" w:sz="0" w:space="0" w:color="auto"/>
        <w:right w:val="none" w:sz="0" w:space="0" w:color="auto"/>
      </w:divBdr>
    </w:div>
    <w:div w:id="174306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Jenna DiSalvo</dc:creator>
  <cp:lastModifiedBy>Karla</cp:lastModifiedBy>
  <cp:revision>2</cp:revision>
  <dcterms:created xsi:type="dcterms:W3CDTF">2015-09-26T23:40:00Z</dcterms:created>
  <dcterms:modified xsi:type="dcterms:W3CDTF">2015-09-26T23:40:00Z</dcterms:modified>
</cp:coreProperties>
</file>